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94CB9" w14:textId="77777777" w:rsidR="00457970" w:rsidRPr="00F559FF" w:rsidRDefault="00457970" w:rsidP="00F559FF">
      <w:pPr>
        <w:jc w:val="center"/>
        <w:rPr>
          <w:b/>
        </w:rPr>
      </w:pPr>
      <w:r>
        <w:rPr>
          <w:b/>
          <w:bCs/>
          <w:lang w:val="tr"/>
        </w:rPr>
        <w:t>OEM Tablet Sürücüsü Gizlilik Bildirimi</w:t>
      </w:r>
    </w:p>
    <w:p w14:paraId="24E13AA9" w14:textId="77777777" w:rsidR="00457970" w:rsidRPr="00AB330E" w:rsidRDefault="00457970" w:rsidP="00457970"/>
    <w:p w14:paraId="6F943CFC" w14:textId="77777777" w:rsidR="00457970" w:rsidRPr="00AB330E" w:rsidRDefault="00457970" w:rsidP="00457970">
      <w:r>
        <w:rPr>
          <w:lang w:val="tr"/>
        </w:rPr>
        <w:t xml:space="preserve">Bu Gizlilik Bildirimi Wacom Co., Ltd., yan kuruluşları (toplu olarak "Wacom Group") ve OEM Müşterilerinin sağladığı OEM Tablet Sürücüsü Yazılımı tarafından Kişisel Verilerin işlenmesiyle ilgilidir ve OEM Tablet Sürücüsünü kullanımınız için geçerlidir. Bu OEM Gizlilik Bildirimi, </w:t>
      </w:r>
      <w:hyperlink r:id="rId6" w:history="1">
        <w:r>
          <w:rPr>
            <w:lang w:val="tr"/>
          </w:rPr>
          <w:t>Wacom'un Gizlilik Politikasının</w:t>
        </w:r>
      </w:hyperlink>
      <w:r>
        <w:rPr>
          <w:lang w:val="tr"/>
        </w:rPr>
        <w:t xml:space="preserve"> bir parçasını oluşturur (</w:t>
      </w:r>
      <w:hyperlink r:id="rId7" w:history="1">
        <w:r>
          <w:rPr>
            <w:rStyle w:val="Hyperlink"/>
            <w:lang w:val="tr"/>
          </w:rPr>
          <w:t>https://www.wacom.com/privacy</w:t>
        </w:r>
      </w:hyperlink>
      <w:r>
        <w:rPr>
          <w:lang w:val="tr"/>
        </w:rPr>
        <w:t>).</w:t>
      </w:r>
    </w:p>
    <w:p w14:paraId="24F4765A" w14:textId="77777777" w:rsidR="00457970" w:rsidRPr="00AB330E" w:rsidRDefault="00457970" w:rsidP="00457970"/>
    <w:p w14:paraId="516D1643" w14:textId="77777777" w:rsidR="00457970" w:rsidRPr="00AB330E" w:rsidRDefault="00457970" w:rsidP="00457970">
      <w:r>
        <w:rPr>
          <w:lang w:val="tr"/>
        </w:rPr>
        <w:t>1.</w:t>
      </w:r>
      <w:r>
        <w:rPr>
          <w:lang w:val="tr"/>
        </w:rPr>
        <w:tab/>
        <w:t>Tanımlar</w:t>
      </w:r>
    </w:p>
    <w:p w14:paraId="60FBF1B0" w14:textId="77777777" w:rsidR="00457970" w:rsidRPr="00AB330E" w:rsidRDefault="00457970" w:rsidP="00457970">
      <w:r>
        <w:rPr>
          <w:lang w:val="tr"/>
        </w:rPr>
        <w:tab/>
        <w:t>1.1.</w:t>
      </w:r>
      <w:r>
        <w:rPr>
          <w:lang w:val="tr"/>
        </w:rPr>
        <w:tab/>
        <w:t xml:space="preserve">"Kişisel Veri", tek başına veya erişebildiğimiz diğer bilgilerle birlikte kimliği belirli veya belirlenebilir bir kişi olarak Sizinle ilgili herhangi bir bilgi anlamına gelir. </w:t>
      </w:r>
    </w:p>
    <w:p w14:paraId="3C73D59D" w14:textId="77777777" w:rsidR="00457970" w:rsidRPr="00AB330E" w:rsidRDefault="00457970" w:rsidP="00457970">
      <w:r>
        <w:rPr>
          <w:lang w:val="tr"/>
        </w:rPr>
        <w:tab/>
        <w:t>1.2.</w:t>
      </w:r>
      <w:r>
        <w:rPr>
          <w:lang w:val="tr"/>
        </w:rPr>
        <w:tab/>
        <w:t>"Kullanıcı," "Siz" veya "Sizin", OEM Tablet Sürücüsünü kullanan bir birey anlamına gelir.</w:t>
      </w:r>
      <w:r>
        <w:rPr>
          <w:lang w:val="tr"/>
        </w:rPr>
        <w:tab/>
      </w:r>
    </w:p>
    <w:p w14:paraId="42D6B85C" w14:textId="77777777" w:rsidR="00457970" w:rsidRPr="00AB330E" w:rsidRDefault="00457970" w:rsidP="00457970">
      <w:r>
        <w:rPr>
          <w:lang w:val="tr"/>
        </w:rPr>
        <w:tab/>
        <w:t>1.3.</w:t>
      </w:r>
      <w:r>
        <w:rPr>
          <w:lang w:val="tr"/>
        </w:rPr>
        <w:tab/>
        <w:t xml:space="preserve">"Wacom", "biz", "bizim", "bizi" veya "bize", </w:t>
      </w:r>
      <w:hyperlink r:id="rId8" w:history="1">
        <w:r>
          <w:rPr>
            <w:lang w:val="tr"/>
          </w:rPr>
          <w:t>Wacom Gizlilik Politikasında</w:t>
        </w:r>
      </w:hyperlink>
      <w:r>
        <w:rPr>
          <w:lang w:val="tr"/>
        </w:rPr>
        <w:t xml:space="preserve"> belirtilen ve Kişisel Verilerinizi veya OEM Tablet Sürücüsü kullanımınızla ilgili olarak edinilmiş kişisel olmayan verileri işlemekten sorumlu ilgili Wacom Group şirketi anlamına gelir. Wacom Group şirketlerinin listesi şu adreste bulunabilir:</w:t>
      </w:r>
    </w:p>
    <w:p w14:paraId="426B7079" w14:textId="77777777" w:rsidR="00457970" w:rsidRPr="00AB330E" w:rsidRDefault="00457970" w:rsidP="00457970">
      <w:r>
        <w:rPr>
          <w:lang w:val="tr"/>
        </w:rPr>
        <w:t>https://www.wacom.com/about-wacom/our-passion/our-company</w:t>
      </w:r>
    </w:p>
    <w:p w14:paraId="2EC69DA3" w14:textId="7008B03E" w:rsidR="00584F09" w:rsidRPr="00AB330E" w:rsidRDefault="00457970" w:rsidP="00584F09">
      <w:r>
        <w:rPr>
          <w:lang w:val="tr"/>
        </w:rPr>
        <w:tab/>
        <w:t>1.4</w:t>
      </w:r>
      <w:r>
        <w:rPr>
          <w:lang w:val="tr"/>
        </w:rPr>
        <w:tab/>
        <w:t>"OEM Müşterisi", OEM cihazıyla birlikte müşterilerine ("Kullanıcılar") entegrasyonu ve dağıtımı için Wacom teknolojisini ve OEM Tablet Sürücüsü yazılımını satın almış ve/veya lisanslamış olan şirket anlamına gelir.</w:t>
      </w:r>
    </w:p>
    <w:p w14:paraId="149A3B3A" w14:textId="588C355E" w:rsidR="00457970" w:rsidRDefault="00457970" w:rsidP="00584F09">
      <w:pPr>
        <w:ind w:firstLine="720"/>
      </w:pPr>
      <w:r>
        <w:rPr>
          <w:lang w:val="tr"/>
        </w:rPr>
        <w:t>1.5</w:t>
      </w:r>
      <w:r>
        <w:rPr>
          <w:lang w:val="tr"/>
        </w:rPr>
        <w:tab/>
        <w:t>"OEM Tablet Sürücüsü", OEM cihazınızdaki Wacom tablet bileşenlerini destekleyen, ayarları yapmanızı ve diğer ilgili bilgilere erişmenizi sağlayan çeşitli yazılım bileşenleri anlamına gelir ve bunları içerir.</w:t>
      </w:r>
    </w:p>
    <w:p w14:paraId="7BDEDEB5" w14:textId="77777777" w:rsidR="00457970" w:rsidRPr="00AB330E" w:rsidRDefault="00457970" w:rsidP="00457970"/>
    <w:p w14:paraId="3012C043" w14:textId="77777777" w:rsidR="00457970" w:rsidRPr="00AB330E" w:rsidRDefault="00457970" w:rsidP="00457970">
      <w:r>
        <w:rPr>
          <w:lang w:val="tr"/>
        </w:rPr>
        <w:t>2.</w:t>
      </w:r>
      <w:r>
        <w:rPr>
          <w:lang w:val="tr"/>
        </w:rPr>
        <w:tab/>
        <w:t>OEM Tablet Sürücüsü tarafından sağlanan İnternet bağlantıları</w:t>
      </w:r>
    </w:p>
    <w:p w14:paraId="3F43565E" w14:textId="54A08B65" w:rsidR="00B54E92" w:rsidRPr="0062245C" w:rsidRDefault="00457970" w:rsidP="00B54E92">
      <w:pPr>
        <w:ind w:firstLineChars="350" w:firstLine="770"/>
        <w:jc w:val="both"/>
      </w:pPr>
      <w:r>
        <w:rPr>
          <w:lang w:val="tr"/>
        </w:rPr>
        <w:t>2.1</w:t>
      </w:r>
      <w:r>
        <w:rPr>
          <w:lang w:val="tr"/>
        </w:rPr>
        <w:tab/>
        <w:t>OEM Tablet Sürücüsü Wacom web sitesine, OEM Müşterisi web sitesine ve bilgi ve eğitim amaçlı diğer üçüncü taraf web sitelerine bağlantılar içerebilir. Bu bağlantıların ziyaret edilmesi isteğe bağlıdır ve OEM Tablet Sürücünüzün veya Wacom ürününüzün performansını etkilemez.</w:t>
      </w:r>
      <w:bookmarkStart w:id="0" w:name="_Hlk53065557"/>
      <w:r>
        <w:rPr>
          <w:lang w:val="tr"/>
        </w:rPr>
        <w:t xml:space="preserve"> Bu bağlantıları ziyaret eder ve bu web sitelerine erişirseniz, bu web siteleriyle her türlü etkileşiminiz bu web sitelerinin ilgili gizlilik politikasına tabi olacaktır. </w:t>
      </w:r>
    </w:p>
    <w:p w14:paraId="2E9E4B6B" w14:textId="398E806E" w:rsidR="00457970" w:rsidRDefault="0062245C" w:rsidP="00457970">
      <w:pPr>
        <w:ind w:firstLineChars="350" w:firstLine="770"/>
        <w:jc w:val="both"/>
      </w:pPr>
      <w:r>
        <w:rPr>
          <w:lang w:val="tr"/>
        </w:rPr>
        <w:t>2.2</w:t>
      </w:r>
      <w:r>
        <w:rPr>
          <w:lang w:val="tr"/>
        </w:rPr>
        <w:tab/>
        <w:t>Sürücü güncellemeleri ve OEM Tablet Sürücüsü hakkındaki diğer bilgiler Wacom web sitesinde, OEM Müşterilerinin web sitelerinde ve diğer üçüncü taraf web sitelerinde bulunabilir. Bu bağlantıların ziyaret edilmesi isteğe bağlıdır ve bu web sitelerine erişirseniz, bu web siteleriyle her türlü etkileşiminiz bu web sitelerinin ilgili gizlilik politikasına tabi olacaktır.</w:t>
      </w:r>
    </w:p>
    <w:p w14:paraId="29F9DEE1" w14:textId="77777777" w:rsidR="00457970" w:rsidRPr="00AB330E" w:rsidRDefault="00457970" w:rsidP="00457970">
      <w:r>
        <w:rPr>
          <w:lang w:val="tr"/>
        </w:rPr>
        <w:t>3.</w:t>
      </w:r>
      <w:r>
        <w:rPr>
          <w:lang w:val="tr"/>
        </w:rPr>
        <w:tab/>
        <w:t>OEM Tablet Sürücüsü kullanım analizi</w:t>
      </w:r>
    </w:p>
    <w:p w14:paraId="71E81F4C" w14:textId="386D9D0C" w:rsidR="00457970" w:rsidRPr="00584F09" w:rsidRDefault="00407E8C" w:rsidP="00584F09">
      <w:pPr>
        <w:ind w:firstLineChars="350" w:firstLine="770"/>
        <w:jc w:val="both"/>
      </w:pPr>
      <w:r>
        <w:rPr>
          <w:lang w:val="tr"/>
        </w:rPr>
        <w:lastRenderedPageBreak/>
        <w:t>OEM Tablet Sürücüsü, Sizden veya Sizin cihazınızdan hiçbir kişisel veya başka tür veri toplamaz ya da Wacom ile paylaşmaz.</w:t>
      </w:r>
    </w:p>
    <w:p w14:paraId="7105A456" w14:textId="77777777" w:rsidR="00584F09" w:rsidRPr="00584F09" w:rsidRDefault="00584F09" w:rsidP="00584F09">
      <w:pPr>
        <w:ind w:firstLineChars="350" w:firstLine="770"/>
        <w:jc w:val="both"/>
      </w:pPr>
    </w:p>
    <w:p w14:paraId="007E6FA8" w14:textId="77777777" w:rsidR="00584F09" w:rsidRPr="00AB330E" w:rsidRDefault="00584F09" w:rsidP="00584F09">
      <w:r>
        <w:rPr>
          <w:lang w:val="tr"/>
        </w:rPr>
        <w:t>4.</w:t>
      </w:r>
      <w:r>
        <w:rPr>
          <w:lang w:val="tr"/>
        </w:rPr>
        <w:tab/>
        <w:t>Bu Gizlilik Bildirimindeki Değişiklikler ve Güncellemeler</w:t>
      </w:r>
    </w:p>
    <w:p w14:paraId="0D8E2F9D" w14:textId="77777777" w:rsidR="00584F09" w:rsidRPr="00AB330E" w:rsidRDefault="00584F09" w:rsidP="00584F09">
      <w:r>
        <w:rPr>
          <w:lang w:val="tr"/>
        </w:rPr>
        <w:t>Bu Gizlilik Bildirimi düzenli olarak revize edilebilir. Revizyonlar Wacom tarafından ilan edildiğinde yürürlüğe girer ve bunlara OEM Tablet Sürücüsü aracılığıyla erişilebilir.</w:t>
      </w:r>
    </w:p>
    <w:p w14:paraId="22C55AA0" w14:textId="77777777" w:rsidR="00584F09" w:rsidRPr="00AB330E" w:rsidRDefault="00584F09" w:rsidP="00584F09">
      <w:r>
        <w:rPr>
          <w:lang w:val="tr"/>
        </w:rPr>
        <w:t>Son.</w:t>
      </w:r>
    </w:p>
    <w:p w14:paraId="08328123" w14:textId="77777777" w:rsidR="00584F09" w:rsidRPr="00AB330E" w:rsidRDefault="00584F09" w:rsidP="00584F09"/>
    <w:p w14:paraId="1490BEBF" w14:textId="151BAE4D" w:rsidR="00584F09" w:rsidRDefault="00584F09" w:rsidP="00584F09">
      <w:r>
        <w:rPr>
          <w:lang w:val="tr"/>
        </w:rPr>
        <w:t>© 202</w:t>
      </w:r>
      <w:r w:rsidR="007432A9">
        <w:rPr>
          <w:lang w:val="tr"/>
        </w:rPr>
        <w:t>3</w:t>
      </w:r>
      <w:r>
        <w:rPr>
          <w:lang w:val="tr"/>
        </w:rPr>
        <w:t xml:space="preserve"> Wacom Co., Ltd. Tüm hakları saklıdır.</w:t>
      </w:r>
    </w:p>
    <w:p w14:paraId="0FF268DD" w14:textId="77777777" w:rsidR="00584F09" w:rsidRDefault="00584F09" w:rsidP="00457970">
      <w:pPr>
        <w:ind w:firstLineChars="350" w:firstLine="700"/>
        <w:jc w:val="both"/>
        <w:rPr>
          <w:rFonts w:ascii="Arial" w:eastAsia="Times New Roman" w:hAnsi="Arial" w:cs="Arial"/>
          <w:color w:val="000000"/>
          <w:sz w:val="20"/>
          <w:szCs w:val="20"/>
        </w:rPr>
      </w:pPr>
    </w:p>
    <w:p w14:paraId="61AD9C58" w14:textId="77777777" w:rsidR="00407E8C" w:rsidRDefault="00407E8C" w:rsidP="00457970">
      <w:pPr>
        <w:ind w:firstLineChars="350" w:firstLine="700"/>
        <w:jc w:val="both"/>
        <w:rPr>
          <w:rFonts w:ascii="Arial" w:eastAsia="Times New Roman" w:hAnsi="Arial" w:cs="Arial"/>
          <w:color w:val="000000"/>
          <w:sz w:val="20"/>
          <w:szCs w:val="20"/>
        </w:rPr>
      </w:pPr>
    </w:p>
    <w:p w14:paraId="5C53CB0C" w14:textId="77777777" w:rsidR="00457970" w:rsidRPr="00AB330E" w:rsidRDefault="00457970" w:rsidP="00457970">
      <w:pPr>
        <w:ind w:firstLineChars="350" w:firstLine="770"/>
        <w:jc w:val="both"/>
        <w:rPr>
          <w:color w:val="000000"/>
        </w:rPr>
      </w:pPr>
    </w:p>
    <w:bookmarkEnd w:id="0"/>
    <w:p w14:paraId="15A1833F" w14:textId="77777777" w:rsidR="00D87651" w:rsidRDefault="00D87651"/>
    <w:sectPr w:rsidR="00D876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B90F3" w14:textId="77777777" w:rsidR="00A840BF" w:rsidRDefault="00A840BF" w:rsidP="003E1FDA">
      <w:pPr>
        <w:spacing w:after="0" w:line="240" w:lineRule="auto"/>
      </w:pPr>
      <w:r>
        <w:separator/>
      </w:r>
    </w:p>
  </w:endnote>
  <w:endnote w:type="continuationSeparator" w:id="0">
    <w:p w14:paraId="5C680B50" w14:textId="77777777" w:rsidR="00A840BF" w:rsidRDefault="00A840BF" w:rsidP="003E1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9322D" w14:textId="77777777" w:rsidR="00A840BF" w:rsidRDefault="00A840BF" w:rsidP="003E1FDA">
      <w:pPr>
        <w:spacing w:after="0" w:line="240" w:lineRule="auto"/>
      </w:pPr>
      <w:r>
        <w:separator/>
      </w:r>
    </w:p>
  </w:footnote>
  <w:footnote w:type="continuationSeparator" w:id="0">
    <w:p w14:paraId="5F645DE6" w14:textId="77777777" w:rsidR="00A840BF" w:rsidRDefault="00A840BF" w:rsidP="003E1F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970"/>
    <w:rsid w:val="00014BB3"/>
    <w:rsid w:val="00217233"/>
    <w:rsid w:val="00226A2F"/>
    <w:rsid w:val="003E1FDA"/>
    <w:rsid w:val="00407E8C"/>
    <w:rsid w:val="00457970"/>
    <w:rsid w:val="004679DA"/>
    <w:rsid w:val="00504D8B"/>
    <w:rsid w:val="00551EB8"/>
    <w:rsid w:val="00584F09"/>
    <w:rsid w:val="005C36B3"/>
    <w:rsid w:val="0062245C"/>
    <w:rsid w:val="00672AD5"/>
    <w:rsid w:val="007432A9"/>
    <w:rsid w:val="009C107E"/>
    <w:rsid w:val="00A840BF"/>
    <w:rsid w:val="00AC5316"/>
    <w:rsid w:val="00AF304E"/>
    <w:rsid w:val="00B355B5"/>
    <w:rsid w:val="00B54E92"/>
    <w:rsid w:val="00B934B9"/>
    <w:rsid w:val="00C30ED5"/>
    <w:rsid w:val="00D87651"/>
    <w:rsid w:val="00DC2AF5"/>
    <w:rsid w:val="00E7221C"/>
    <w:rsid w:val="00ED5BA4"/>
    <w:rsid w:val="00F559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E8AC8BE"/>
  <w15:chartTrackingRefBased/>
  <w15:docId w15:val="{5D5F0F16-2920-4A10-B4A9-3191B7E8B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9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7970"/>
    <w:rPr>
      <w:color w:val="0563C1" w:themeColor="hyperlink"/>
      <w:u w:val="single"/>
    </w:rPr>
  </w:style>
  <w:style w:type="paragraph" w:styleId="Header">
    <w:name w:val="header"/>
    <w:basedOn w:val="Normal"/>
    <w:link w:val="HeaderChar"/>
    <w:uiPriority w:val="99"/>
    <w:unhideWhenUsed/>
    <w:rsid w:val="003E1FDA"/>
    <w:pPr>
      <w:tabs>
        <w:tab w:val="center" w:pos="4252"/>
        <w:tab w:val="right" w:pos="8504"/>
      </w:tabs>
      <w:snapToGrid w:val="0"/>
    </w:pPr>
  </w:style>
  <w:style w:type="character" w:customStyle="1" w:styleId="HeaderChar">
    <w:name w:val="Header Char"/>
    <w:basedOn w:val="DefaultParagraphFont"/>
    <w:link w:val="Header"/>
    <w:uiPriority w:val="99"/>
    <w:rsid w:val="003E1FDA"/>
  </w:style>
  <w:style w:type="paragraph" w:styleId="Footer">
    <w:name w:val="footer"/>
    <w:basedOn w:val="Normal"/>
    <w:link w:val="FooterChar"/>
    <w:uiPriority w:val="99"/>
    <w:unhideWhenUsed/>
    <w:rsid w:val="003E1FDA"/>
    <w:pPr>
      <w:tabs>
        <w:tab w:val="center" w:pos="4252"/>
        <w:tab w:val="right" w:pos="8504"/>
      </w:tabs>
      <w:snapToGrid w:val="0"/>
    </w:pPr>
  </w:style>
  <w:style w:type="character" w:customStyle="1" w:styleId="FooterChar">
    <w:name w:val="Footer Char"/>
    <w:basedOn w:val="DefaultParagraphFont"/>
    <w:link w:val="Footer"/>
    <w:uiPriority w:val="99"/>
    <w:rsid w:val="003E1FDA"/>
  </w:style>
  <w:style w:type="character" w:styleId="CommentReference">
    <w:name w:val="annotation reference"/>
    <w:basedOn w:val="DefaultParagraphFont"/>
    <w:uiPriority w:val="99"/>
    <w:semiHidden/>
    <w:unhideWhenUsed/>
    <w:rsid w:val="00226A2F"/>
    <w:rPr>
      <w:sz w:val="18"/>
      <w:szCs w:val="18"/>
    </w:rPr>
  </w:style>
  <w:style w:type="paragraph" w:styleId="CommentText">
    <w:name w:val="annotation text"/>
    <w:basedOn w:val="Normal"/>
    <w:link w:val="CommentTextChar"/>
    <w:uiPriority w:val="99"/>
    <w:semiHidden/>
    <w:unhideWhenUsed/>
    <w:rsid w:val="00226A2F"/>
  </w:style>
  <w:style w:type="character" w:customStyle="1" w:styleId="CommentTextChar">
    <w:name w:val="Comment Text Char"/>
    <w:basedOn w:val="DefaultParagraphFont"/>
    <w:link w:val="CommentText"/>
    <w:uiPriority w:val="99"/>
    <w:semiHidden/>
    <w:rsid w:val="00226A2F"/>
  </w:style>
  <w:style w:type="paragraph" w:styleId="CommentSubject">
    <w:name w:val="annotation subject"/>
    <w:basedOn w:val="CommentText"/>
    <w:next w:val="CommentText"/>
    <w:link w:val="CommentSubjectChar"/>
    <w:uiPriority w:val="99"/>
    <w:semiHidden/>
    <w:unhideWhenUsed/>
    <w:rsid w:val="00226A2F"/>
    <w:rPr>
      <w:b/>
      <w:bCs/>
    </w:rPr>
  </w:style>
  <w:style w:type="character" w:customStyle="1" w:styleId="CommentSubjectChar">
    <w:name w:val="Comment Subject Char"/>
    <w:basedOn w:val="CommentTextChar"/>
    <w:link w:val="CommentSubject"/>
    <w:uiPriority w:val="99"/>
    <w:semiHidden/>
    <w:rsid w:val="00226A2F"/>
    <w:rPr>
      <w:b/>
      <w:bCs/>
    </w:rPr>
  </w:style>
  <w:style w:type="paragraph" w:styleId="BalloonText">
    <w:name w:val="Balloon Text"/>
    <w:basedOn w:val="Normal"/>
    <w:link w:val="BalloonTextChar"/>
    <w:uiPriority w:val="99"/>
    <w:semiHidden/>
    <w:unhideWhenUsed/>
    <w:rsid w:val="00ED5B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BA4"/>
    <w:rPr>
      <w:rFonts w:ascii="Segoe UI" w:hAnsi="Segoe UI" w:cs="Segoe UI"/>
      <w:sz w:val="18"/>
      <w:szCs w:val="18"/>
    </w:rPr>
  </w:style>
  <w:style w:type="paragraph" w:styleId="Revision">
    <w:name w:val="Revision"/>
    <w:hidden/>
    <w:uiPriority w:val="99"/>
    <w:semiHidden/>
    <w:rsid w:val="007432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acom.com/de-de/privacy" TargetMode="External"/><Relationship Id="rId3" Type="http://schemas.openxmlformats.org/officeDocument/2006/relationships/webSettings" Target="webSettings.xml"/><Relationship Id="rId7" Type="http://schemas.openxmlformats.org/officeDocument/2006/relationships/hyperlink" Target="https://www.wacom.com/privac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acom.com/de-de/privacy"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448</Words>
  <Characters>2558</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Pollmann, Konrad</dc:creator>
  <cp:keywords/>
  <dc:description/>
  <cp:lastModifiedBy>Bagdanoff, Mike</cp:lastModifiedBy>
  <cp:revision>3</cp:revision>
  <dcterms:created xsi:type="dcterms:W3CDTF">2021-08-09T04:02:00Z</dcterms:created>
  <dcterms:modified xsi:type="dcterms:W3CDTF">2023-01-19T17:48:00Z</dcterms:modified>
</cp:coreProperties>
</file>